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DE6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47" w:lineRule="atLeast"/>
        <w:ind w:left="0" w:right="0" w:firstLine="0"/>
        <w:jc w:val="both"/>
        <w:rPr>
          <w:rFonts w:hint="default" w:ascii="宋体" w:hAnsi="宋体" w:eastAsia="宋体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/>
          <w:bCs/>
          <w:kern w:val="2"/>
          <w:sz w:val="28"/>
          <w:szCs w:val="28"/>
          <w:lang w:val="en-US" w:eastAsia="zh-CN" w:bidi="ar-SA"/>
        </w:rPr>
        <w:t>范例一：</w:t>
      </w:r>
    </w:p>
    <w:p w14:paraId="4DF85FA9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图片名称：独角兽</w:t>
      </w:r>
    </w:p>
    <w:p w14:paraId="7C49EA8F">
      <w:pPr>
        <w:spacing w:line="48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作者：陈昊东       协和临床医学院</w:t>
      </w:r>
    </w:p>
    <w:p w14:paraId="57BE2EA5">
      <w:pPr>
        <w:spacing w:line="48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样本来源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/制备方法</w:t>
      </w:r>
      <w:r>
        <w:rPr>
          <w:rFonts w:hint="eastAsia" w:ascii="宋体" w:hAnsi="宋体" w:eastAsia="宋体"/>
          <w:sz w:val="24"/>
          <w:szCs w:val="24"/>
        </w:rPr>
        <w:t xml:space="preserve">：黑质神经元细胞 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采用常规透射电镜制备方法，细胞离心成团后经过前固定-漂洗-后固定-漂洗-梯度脱水-梯度树脂渗透-梯度升温聚合成包埋块，经过超薄切片-重金属双重染色，制备成超薄切片观察。</w:t>
      </w:r>
    </w:p>
    <w:p w14:paraId="2838996D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拍摄仪器：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shd w:val="clear" w:fill="F3F3F3"/>
        </w:rPr>
        <w:t>Tecnai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shd w:val="clear" w:fill="F3F3F3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shd w:val="clear" w:fill="F3F3F3"/>
        </w:rPr>
        <w:t xml:space="preserve">TM Spirit </w:t>
      </w:r>
      <w:r>
        <w:rPr>
          <w:rFonts w:hint="eastAsia" w:ascii="宋体" w:hAnsi="宋体" w:eastAsia="宋体"/>
          <w:sz w:val="24"/>
          <w:szCs w:val="24"/>
        </w:rPr>
        <w:t>透射电子显微镜</w:t>
      </w:r>
    </w:p>
    <w:p w14:paraId="318D877B"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片说明：黑白的色调深邃而富有层次，透过镜头，我们得以一窥神经元细胞的细腻纹理和神秘构造。细胞的形态犹如独角兽般的优雅，一条细长的轴突仿佛是它的独角，从细胞体中延伸而出，散发着神秘的光芒。突触末梢如同独角兽的魔法之角，闪烁着微弱的电信号，传递着大脑中的奥秘与智慧。</w:t>
      </w:r>
    </w:p>
    <w:p w14:paraId="05B8D05B"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69230" cy="3712210"/>
            <wp:effectExtent l="0" t="0" r="762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3C1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47" w:lineRule="atLeast"/>
        <w:ind w:left="0" w:right="0" w:firstLine="0"/>
        <w:jc w:val="both"/>
        <w:rPr>
          <w:rFonts w:hint="eastAsia" w:ascii="华文行楷" w:hAnsi="华文行楷" w:eastAsia="华文行楷" w:cs="华文行楷"/>
          <w:i w:val="0"/>
          <w:iCs w:val="0"/>
          <w:caps w:val="0"/>
          <w:color w:val="5A5A5A"/>
          <w:spacing w:val="0"/>
          <w:sz w:val="23"/>
          <w:szCs w:val="23"/>
          <w:lang w:eastAsia="zh-CN"/>
        </w:rPr>
      </w:pPr>
    </w:p>
    <w:p w14:paraId="0AB165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47" w:lineRule="atLeast"/>
        <w:ind w:left="0" w:right="0" w:firstLine="0"/>
        <w:jc w:val="both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5A5A5A"/>
          <w:spacing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5A5A5A"/>
          <w:spacing w:val="0"/>
          <w:sz w:val="28"/>
          <w:szCs w:val="28"/>
          <w:lang w:val="en-US" w:eastAsia="zh-CN"/>
        </w:rPr>
        <w:t>范例二：</w:t>
      </w:r>
    </w:p>
    <w:p w14:paraId="1709EE5E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图片名称：生如夏花之绚烂</w:t>
      </w:r>
    </w:p>
    <w:p w14:paraId="628E4604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作者：</w:t>
      </w:r>
      <w:r>
        <w:rPr>
          <w:rFonts w:hint="eastAsia" w:ascii="宋体" w:hAnsi="宋体" w:eastAsia="宋体"/>
          <w:sz w:val="24"/>
          <w:szCs w:val="24"/>
        </w:rPr>
        <w:t>廉芳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z w:val="24"/>
          <w:szCs w:val="24"/>
        </w:rPr>
        <w:t>第一临床医学院</w:t>
      </w:r>
    </w:p>
    <w:p w14:paraId="3D5173E7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样本来源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/制备方法</w:t>
      </w:r>
      <w:r>
        <w:rPr>
          <w:rFonts w:hint="eastAsia" w:ascii="宋体" w:hAnsi="宋体" w:eastAsia="宋体"/>
          <w:sz w:val="24"/>
          <w:szCs w:val="24"/>
        </w:rPr>
        <w:t>：人NK细胞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/>
          <w:sz w:val="24"/>
          <w:szCs w:val="24"/>
        </w:rPr>
        <w:t>取样—&gt;醛类固定液—&gt;缓冲液PB漂洗三次—&gt;30%乙醇—&gt;50%乙醇—&gt;70%乙醇—&gt;90%乙醇—&gt;100%乙醇三次—&gt;临界点干燥2h—&gt;装台粘样—&gt;离子溅射镀膜—&gt;拍照</w:t>
      </w:r>
    </w:p>
    <w:p w14:paraId="03B30D78"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拍摄仪器：</w:t>
      </w:r>
      <w:r>
        <w:rPr>
          <w:rFonts w:ascii="宋体" w:hAnsi="宋体" w:eastAsia="宋体"/>
          <w:sz w:val="24"/>
          <w:szCs w:val="24"/>
        </w:rPr>
        <w:t>Quanta 450</w:t>
      </w:r>
      <w:r>
        <w:rPr>
          <w:rFonts w:hint="eastAsia" w:ascii="宋体" w:hAnsi="宋体" w:eastAsia="宋体"/>
          <w:sz w:val="24"/>
          <w:szCs w:val="24"/>
        </w:rPr>
        <w:t>环境扫描电镜</w:t>
      </w:r>
    </w:p>
    <w:p w14:paraId="2888A271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图片说明：这是电镜扫描的</w:t>
      </w:r>
      <w:r>
        <w:rPr>
          <w:rFonts w:ascii="宋体" w:hAnsi="宋体" w:eastAsia="宋体"/>
          <w:sz w:val="24"/>
          <w:szCs w:val="24"/>
        </w:rPr>
        <w:t>NK</w:t>
      </w:r>
      <w:r>
        <w:rPr>
          <w:rFonts w:hint="eastAsia" w:ascii="宋体" w:hAnsi="宋体" w:eastAsia="宋体"/>
          <w:sz w:val="24"/>
          <w:szCs w:val="24"/>
        </w:rPr>
        <w:t>细胞图像，犹如一朵逐渐绽放的花朵，寓意着研究生三年的学习生活虽艰辛，但终会如同夏日里盛开的鲜花一般，绚烂热烈。无论身处何种境遇，都能像盛开的鲜花一样充满热情和活力，奋发向前，积极拥抱生活。</w:t>
      </w:r>
    </w:p>
    <w:p w14:paraId="7FDB248D">
      <w:pPr>
        <w:spacing w:line="48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伪彩色图：</w:t>
      </w:r>
    </w:p>
    <w:p w14:paraId="4AEEE3E2"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4458335" cy="3889375"/>
            <wp:effectExtent l="0" t="0" r="18415" b="15875"/>
            <wp:docPr id="1" name="图片 1" descr="微信图片_20260407160649_303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407160649_303_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EFB80">
      <w:pPr>
        <w:spacing w:line="48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电镜原图：</w:t>
      </w:r>
    </w:p>
    <w:p w14:paraId="243838DD">
      <w:pPr>
        <w:spacing w:line="480" w:lineRule="auto"/>
        <w:ind w:firstLine="420" w:firstLineChars="200"/>
        <w:jc w:val="left"/>
        <w:rPr>
          <w:sz w:val="24"/>
        </w:rPr>
      </w:pPr>
      <w:r>
        <w:drawing>
          <wp:inline distT="0" distB="0" distL="0" distR="0">
            <wp:extent cx="5269230" cy="4601845"/>
            <wp:effectExtent l="0" t="0" r="7620" b="8255"/>
            <wp:docPr id="4" name="图片 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60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F82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47" w:lineRule="atLeast"/>
        <w:ind w:left="0" w:right="0" w:firstLine="0"/>
        <w:jc w:val="both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5A5A5A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828C6"/>
    <w:rsid w:val="0ABE6AD0"/>
    <w:rsid w:val="21015ADD"/>
    <w:rsid w:val="33B3683E"/>
    <w:rsid w:val="36B40DD7"/>
    <w:rsid w:val="4D263343"/>
    <w:rsid w:val="59810A5C"/>
    <w:rsid w:val="62C27BD7"/>
    <w:rsid w:val="71502742"/>
    <w:rsid w:val="72D6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514</Words>
  <Characters>552</Characters>
  <Lines>0</Lines>
  <Paragraphs>0</Paragraphs>
  <TotalTime>0</TotalTime>
  <ScaleCrop>false</ScaleCrop>
  <LinksUpToDate>false</LinksUpToDate>
  <CharactersWithSpaces>582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2026-04-06T08:01:00Z</dcterms:created>
  <dc:creator>LX</dc:creator>
  <cp:lastModifiedBy>黄志鸿</cp:lastModifiedBy>
  <dcterms:modified xsi:type="dcterms:W3CDTF">2026-04-08T02:30:20Z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eyJoZGlkIjoiNTMwNWYyNjUzMWI1MzMyZThiNzNjNTkyYzYyYzZhMGMiLCJ1c2VySWQiOiIxNDc3NjU5OTI0In0=</vt:lpwstr>
  </property>
  <property fmtid="{D5CDD505-2E9C-101B-9397-08002B2CF9AE}" pid="4" name="ICV">
    <vt:lpwstr>C8F96B8B2F8B4633A874214D984C0CB1_13</vt:lpwstr>
  </property>
</Properties>
</file>